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53B5" w14:textId="5B706099" w:rsidR="00D42904" w:rsidRDefault="00D42904" w:rsidP="009977F8">
      <w:pPr>
        <w:rPr>
          <w:rFonts w:ascii="Times New Roman" w:hAnsi="Times New Roman" w:cs="Times New Roman"/>
          <w:b/>
          <w:sz w:val="24"/>
          <w:szCs w:val="24"/>
        </w:rPr>
      </w:pPr>
      <w:r w:rsidRPr="00DE1FDD">
        <w:rPr>
          <w:rFonts w:ascii="Times New Roman" w:hAnsi="Times New Roman" w:cs="Times New Roman"/>
          <w:b/>
          <w:sz w:val="24"/>
          <w:szCs w:val="24"/>
        </w:rPr>
        <w:t xml:space="preserve">GENOMICS, GENETICS, AND BREEDING OF COMMON BEAN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35FBC">
        <w:rPr>
          <w:rFonts w:ascii="Times New Roman" w:hAnsi="Times New Roman" w:cs="Times New Roman"/>
          <w:b/>
          <w:i/>
          <w:sz w:val="24"/>
          <w:szCs w:val="24"/>
        </w:rPr>
        <w:t>Phaseolus vulgaris</w:t>
      </w:r>
      <w:r>
        <w:rPr>
          <w:rFonts w:ascii="Times New Roman" w:hAnsi="Times New Roman" w:cs="Times New Roman"/>
          <w:b/>
          <w:sz w:val="24"/>
          <w:szCs w:val="24"/>
        </w:rPr>
        <w:t xml:space="preserve"> L.) </w:t>
      </w:r>
      <w:r w:rsidRPr="00DE1FDD">
        <w:rPr>
          <w:rFonts w:ascii="Times New Roman" w:hAnsi="Times New Roman" w:cs="Times New Roman"/>
          <w:b/>
          <w:sz w:val="24"/>
          <w:szCs w:val="24"/>
        </w:rPr>
        <w:t xml:space="preserve">IN AFRICA: </w:t>
      </w:r>
      <w:r>
        <w:rPr>
          <w:rFonts w:ascii="Times New Roman" w:hAnsi="Times New Roman" w:cs="Times New Roman"/>
          <w:b/>
          <w:sz w:val="24"/>
          <w:szCs w:val="24"/>
        </w:rPr>
        <w:t xml:space="preserve">A REVIEW OF </w:t>
      </w:r>
      <w:r w:rsidRPr="00DE1FDD">
        <w:rPr>
          <w:rFonts w:ascii="Times New Roman" w:hAnsi="Times New Roman" w:cs="Times New Roman"/>
          <w:b/>
          <w:sz w:val="24"/>
          <w:szCs w:val="24"/>
        </w:rPr>
        <w:t>TROPICAL LEGUME PROJECT</w:t>
      </w:r>
      <w:r w:rsidR="00630022">
        <w:rPr>
          <w:rFonts w:ascii="Times New Roman" w:hAnsi="Times New Roman" w:cs="Times New Roman"/>
          <w:b/>
          <w:sz w:val="24"/>
          <w:szCs w:val="24"/>
        </w:rPr>
        <w:t xml:space="preserve"> AND BEYOND</w:t>
      </w:r>
    </w:p>
    <w:p w14:paraId="4201337A" w14:textId="77777777" w:rsidR="00D42904" w:rsidRPr="007F5A15" w:rsidRDefault="00D42904" w:rsidP="009977F8">
      <w:pPr>
        <w:rPr>
          <w:rFonts w:ascii="Times New Roman" w:hAnsi="Times New Roman" w:cs="Times New Roman"/>
          <w:sz w:val="24"/>
          <w:szCs w:val="24"/>
        </w:rPr>
      </w:pPr>
      <w:r w:rsidRPr="00AF0AB7">
        <w:rPr>
          <w:rFonts w:ascii="Times New Roman" w:hAnsi="Times New Roman" w:cs="Times New Roman"/>
          <w:sz w:val="24"/>
          <w:szCs w:val="24"/>
          <w:u w:val="single"/>
          <w:lang w:val="en-GB" w:eastAsia="en-GB"/>
        </w:rPr>
        <w:t>Clare Mukankusi</w:t>
      </w:r>
      <w:r w:rsidRPr="00AF0AB7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GB" w:eastAsia="en-GB"/>
        </w:rPr>
        <w:t>1</w:t>
      </w:r>
      <w:r w:rsidRPr="007F5A15">
        <w:rPr>
          <w:rFonts w:ascii="Times New Roman" w:hAnsi="Times New Roman" w:cs="Times New Roman"/>
          <w:sz w:val="24"/>
          <w:szCs w:val="24"/>
          <w:lang w:val="en-GB" w:eastAsia="en-GB"/>
        </w:rPr>
        <w:t>, Bodo Raatz</w:t>
      </w:r>
      <w:r w:rsidRPr="00E85410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7F5A1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7F5A15">
        <w:rPr>
          <w:rFonts w:ascii="Times New Roman" w:hAnsi="Times New Roman" w:cs="Times New Roman"/>
          <w:sz w:val="24"/>
          <w:szCs w:val="24"/>
        </w:rPr>
        <w:t>Stanley Nkalubo</w:t>
      </w:r>
      <w:r w:rsidRPr="00E8541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F5A15">
        <w:rPr>
          <w:rFonts w:ascii="Times New Roman" w:hAnsi="Times New Roman" w:cs="Times New Roman"/>
          <w:sz w:val="24"/>
          <w:szCs w:val="24"/>
        </w:rPr>
        <w:t>, Berhanu Fenta</w:t>
      </w:r>
      <w:r w:rsidRPr="00E8541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F5A15">
        <w:rPr>
          <w:rFonts w:ascii="Times New Roman" w:hAnsi="Times New Roman" w:cs="Times New Roman"/>
          <w:sz w:val="24"/>
          <w:szCs w:val="24"/>
        </w:rPr>
        <w:t>, Papias Binagwa</w:t>
      </w:r>
      <w:r w:rsidRPr="00E8541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7F5A15">
        <w:rPr>
          <w:rFonts w:ascii="Times New Roman" w:hAnsi="Times New Roman" w:cs="Times New Roman"/>
          <w:sz w:val="24"/>
          <w:szCs w:val="24"/>
        </w:rPr>
        <w:t>, Michael Kilango</w:t>
      </w:r>
      <w:r w:rsidRPr="00E8541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7F5A15">
        <w:rPr>
          <w:rFonts w:ascii="Times New Roman" w:hAnsi="Times New Roman" w:cs="Times New Roman"/>
          <w:sz w:val="24"/>
          <w:szCs w:val="24"/>
        </w:rPr>
        <w:t>, Magdalena Williams</w:t>
      </w:r>
      <w:r w:rsidRPr="00E8541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7F5A15">
        <w:rPr>
          <w:rFonts w:ascii="Times New Roman" w:hAnsi="Times New Roman" w:cs="Times New Roman"/>
          <w:sz w:val="24"/>
          <w:szCs w:val="24"/>
        </w:rPr>
        <w:t>, Katungi Enid</w:t>
      </w:r>
      <w:r w:rsidRPr="00E8541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5A15">
        <w:rPr>
          <w:rFonts w:ascii="Times New Roman" w:hAnsi="Times New Roman" w:cs="Times New Roman"/>
          <w:sz w:val="24"/>
          <w:szCs w:val="24"/>
        </w:rPr>
        <w:t>,</w:t>
      </w:r>
      <w:r w:rsidRPr="007F5A1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Rowland Chirwa</w:t>
      </w:r>
      <w:r w:rsidRPr="00E85410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8</w:t>
      </w:r>
      <w:r w:rsidRPr="007F5A15">
        <w:rPr>
          <w:rFonts w:ascii="Times New Roman" w:hAnsi="Times New Roman" w:cs="Times New Roman"/>
          <w:sz w:val="24"/>
          <w:szCs w:val="24"/>
          <w:lang w:val="en-GB" w:eastAsia="en-GB"/>
        </w:rPr>
        <w:t>, Steve Beebe</w:t>
      </w:r>
      <w:r w:rsidRPr="00E85410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</w:p>
    <w:p w14:paraId="43209860" w14:textId="77777777" w:rsidR="00D42904" w:rsidRPr="007F5A15" w:rsidRDefault="00D42904" w:rsidP="009977F8">
      <w:pPr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54827889" w14:textId="77777777" w:rsidR="00D42904" w:rsidRPr="00066BD8" w:rsidRDefault="00D42904" w:rsidP="009977F8">
      <w:pPr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066BD8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Pr="00066BD8">
        <w:rPr>
          <w:rFonts w:ascii="Times New Roman" w:hAnsi="Times New Roman" w:cs="Times New Roman"/>
          <w:sz w:val="24"/>
          <w:szCs w:val="24"/>
          <w:lang w:val="en-GB" w:eastAsia="en-GB"/>
        </w:rPr>
        <w:t>International Centre for Tropical Agriculture (CIAT), P.O. Box 6247, Kampala, Uganda</w:t>
      </w:r>
    </w:p>
    <w:p w14:paraId="2C56FB8F" w14:textId="77777777" w:rsidR="00D42904" w:rsidRPr="00066BD8" w:rsidRDefault="00D42904" w:rsidP="009977F8">
      <w:pPr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066BD8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066BD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International Centre for Tropical Agriculture (CIAT), </w:t>
      </w:r>
      <w:r w:rsidRPr="00066BD8">
        <w:rPr>
          <w:rFonts w:ascii="Times New Roman" w:hAnsi="Times New Roman" w:cs="Times New Roman"/>
          <w:sz w:val="24"/>
          <w:szCs w:val="24"/>
          <w:lang w:eastAsia="es-CO"/>
        </w:rPr>
        <w:t xml:space="preserve">A.A. 6713, Cali, Colombia </w:t>
      </w:r>
    </w:p>
    <w:p w14:paraId="1FFD63FC" w14:textId="77777777" w:rsidR="00D42904" w:rsidRPr="00066BD8" w:rsidRDefault="00D42904" w:rsidP="009977F8">
      <w:pPr>
        <w:rPr>
          <w:rFonts w:ascii="Times New Roman" w:hAnsi="Times New Roman" w:cs="Times New Roman"/>
          <w:sz w:val="24"/>
          <w:szCs w:val="24"/>
        </w:rPr>
      </w:pPr>
      <w:r w:rsidRPr="00066BD8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3</w:t>
      </w:r>
      <w:r w:rsidRPr="00066BD8">
        <w:rPr>
          <w:rFonts w:ascii="Times New Roman" w:hAnsi="Times New Roman" w:cs="Times New Roman"/>
          <w:sz w:val="24"/>
          <w:szCs w:val="24"/>
          <w:lang w:val="en-GB" w:eastAsia="en-GB"/>
        </w:rPr>
        <w:t>National Crops Resources Research Institute (</w:t>
      </w:r>
      <w:r w:rsidRPr="00066BD8">
        <w:rPr>
          <w:rFonts w:ascii="Times New Roman" w:hAnsi="Times New Roman" w:cs="Times New Roman"/>
          <w:sz w:val="24"/>
          <w:szCs w:val="24"/>
        </w:rPr>
        <w:t xml:space="preserve">NaCRRI), </w:t>
      </w:r>
      <w:r w:rsidRPr="00066BD8">
        <w:rPr>
          <w:rFonts w:ascii="Times New Roman" w:hAnsi="Times New Roman" w:cs="Times New Roman"/>
          <w:sz w:val="24"/>
          <w:szCs w:val="24"/>
          <w:lang w:val="en"/>
        </w:rPr>
        <w:t>P.O Box 7084, Kampala, Uganda</w:t>
      </w:r>
    </w:p>
    <w:p w14:paraId="56F17584" w14:textId="77777777" w:rsidR="00D42904" w:rsidRPr="00066BD8" w:rsidRDefault="00D42904" w:rsidP="009977F8">
      <w:pPr>
        <w:rPr>
          <w:rFonts w:ascii="Times New Roman" w:hAnsi="Times New Roman" w:cs="Times New Roman"/>
          <w:sz w:val="24"/>
          <w:szCs w:val="24"/>
        </w:rPr>
      </w:pPr>
      <w:r w:rsidRPr="00066BD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66BD8">
        <w:rPr>
          <w:rFonts w:ascii="Times New Roman" w:hAnsi="Times New Roman" w:cs="Times New Roman"/>
          <w:sz w:val="24"/>
          <w:szCs w:val="24"/>
        </w:rPr>
        <w:t xml:space="preserve">Melkassa Agricultural Research Centre. P.O. Box 436, </w:t>
      </w:r>
      <w:proofErr w:type="spellStart"/>
      <w:r w:rsidRPr="00066BD8">
        <w:rPr>
          <w:rFonts w:ascii="Times New Roman" w:hAnsi="Times New Roman" w:cs="Times New Roman"/>
          <w:sz w:val="24"/>
          <w:szCs w:val="24"/>
        </w:rPr>
        <w:t>Oromiya</w:t>
      </w:r>
      <w:proofErr w:type="spellEnd"/>
      <w:r w:rsidRPr="00066BD8">
        <w:rPr>
          <w:rFonts w:ascii="Times New Roman" w:hAnsi="Times New Roman" w:cs="Times New Roman"/>
          <w:sz w:val="24"/>
          <w:szCs w:val="24"/>
        </w:rPr>
        <w:t xml:space="preserve"> region, Adama town, Ethiopia</w:t>
      </w:r>
    </w:p>
    <w:p w14:paraId="083620EC" w14:textId="77777777" w:rsidR="00D42904" w:rsidRPr="00066BD8" w:rsidRDefault="00D42904" w:rsidP="009977F8">
      <w:pPr>
        <w:rPr>
          <w:rFonts w:ascii="Times New Roman" w:eastAsia="Times New Roman" w:hAnsi="Times New Roman" w:cs="Times New Roman"/>
          <w:sz w:val="24"/>
          <w:szCs w:val="24"/>
        </w:rPr>
      </w:pPr>
      <w:r w:rsidRPr="00066BD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66BD8">
        <w:rPr>
          <w:rFonts w:ascii="Times New Roman" w:hAnsi="Times New Roman" w:cs="Times New Roman"/>
          <w:sz w:val="24"/>
          <w:szCs w:val="24"/>
        </w:rPr>
        <w:t xml:space="preserve">Selian Agricultural Research Institute (SARI), </w:t>
      </w:r>
      <w:r w:rsidRPr="00066BD8">
        <w:rPr>
          <w:rFonts w:ascii="Times New Roman" w:eastAsia="Times New Roman" w:hAnsi="Times New Roman" w:cs="Times New Roman"/>
          <w:sz w:val="24"/>
          <w:szCs w:val="24"/>
        </w:rPr>
        <w:t>P.O. Box 6024, Arusha, Tanzania</w:t>
      </w:r>
    </w:p>
    <w:p w14:paraId="1F99BAA7" w14:textId="77777777" w:rsidR="00D42904" w:rsidRPr="00066BD8" w:rsidRDefault="00D42904" w:rsidP="009977F8">
      <w:pPr>
        <w:rPr>
          <w:rStyle w:val="Strong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</w:pPr>
      <w:r w:rsidRPr="00066BD8">
        <w:rPr>
          <w:rStyle w:val="Strong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vertAlign w:val="superscript"/>
        </w:rPr>
        <w:t>6</w:t>
      </w:r>
      <w:r w:rsidRPr="00066BD8">
        <w:rPr>
          <w:rStyle w:val="Strong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Uyole Agricultural Research Institute (ARI-</w:t>
      </w:r>
      <w:proofErr w:type="spellStart"/>
      <w:r w:rsidRPr="00066BD8">
        <w:rPr>
          <w:rStyle w:val="Strong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Uyole</w:t>
      </w:r>
      <w:proofErr w:type="spellEnd"/>
      <w:r w:rsidRPr="00066BD8">
        <w:rPr>
          <w:rStyle w:val="Strong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), P.O. Box 400, Mbeya, Tanzania</w:t>
      </w:r>
    </w:p>
    <w:p w14:paraId="679A65FE" w14:textId="77777777" w:rsidR="00D42904" w:rsidRPr="00066BD8" w:rsidRDefault="00D42904" w:rsidP="009977F8">
      <w:pPr>
        <w:rPr>
          <w:rStyle w:val="Strong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</w:pPr>
      <w:r w:rsidRPr="00066BD8">
        <w:rPr>
          <w:rStyle w:val="Strong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vertAlign w:val="superscript"/>
        </w:rPr>
        <w:t>7</w:t>
      </w:r>
      <w:r w:rsidRPr="00066BD8">
        <w:rPr>
          <w:rStyle w:val="Strong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Maruku Agricultural Research Institute (ARI-</w:t>
      </w:r>
      <w:proofErr w:type="spellStart"/>
      <w:r w:rsidRPr="00066BD8">
        <w:rPr>
          <w:rStyle w:val="Strong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Maruku</w:t>
      </w:r>
      <w:proofErr w:type="spellEnd"/>
      <w:r w:rsidRPr="00066BD8">
        <w:rPr>
          <w:rStyle w:val="Strong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), Kagera, Tanzania</w:t>
      </w:r>
    </w:p>
    <w:p w14:paraId="2947AC7F" w14:textId="77777777" w:rsidR="00D42904" w:rsidRPr="00066BD8" w:rsidRDefault="00D42904" w:rsidP="009977F8">
      <w:pPr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066BD8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8</w:t>
      </w:r>
      <w:r w:rsidRPr="00066BD8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International Centre for Tropical Agriculture (CIAT), </w:t>
      </w:r>
      <w:r w:rsidRPr="00066BD8">
        <w:rPr>
          <w:rFonts w:ascii="Times New Roman" w:hAnsi="Times New Roman" w:cs="Times New Roman"/>
          <w:sz w:val="24"/>
          <w:szCs w:val="24"/>
        </w:rPr>
        <w:t>P. O. Box 148, Lilongwe, Malawi</w:t>
      </w:r>
    </w:p>
    <w:p w14:paraId="3DB15B34" w14:textId="77777777" w:rsidR="00D42904" w:rsidRPr="00DE1FDD" w:rsidRDefault="00D42904" w:rsidP="009977F8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5804B647" w14:textId="77777777" w:rsidR="00D42904" w:rsidRPr="00DE1FDD" w:rsidRDefault="00D42904" w:rsidP="009977F8">
      <w:pPr>
        <w:rPr>
          <w:rFonts w:ascii="Times New Roman" w:hAnsi="Times New Roman" w:cs="Times New Roman"/>
          <w:b/>
          <w:sz w:val="24"/>
          <w:szCs w:val="24"/>
        </w:rPr>
      </w:pPr>
      <w:r w:rsidRPr="00DE1FDD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47D19A35" w14:textId="77777777" w:rsidR="00D42904" w:rsidRPr="00DE1FDD" w:rsidRDefault="00D42904" w:rsidP="00997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DE1FDD">
        <w:rPr>
          <w:rFonts w:ascii="Times New Roman" w:hAnsi="Times New Roman" w:cs="Times New Roman"/>
          <w:sz w:val="24"/>
          <w:szCs w:val="24"/>
        </w:rPr>
        <w:t>ommon bean (</w:t>
      </w:r>
      <w:r w:rsidRPr="00DE1FDD">
        <w:rPr>
          <w:rFonts w:ascii="Times New Roman" w:hAnsi="Times New Roman" w:cs="Times New Roman"/>
          <w:i/>
          <w:sz w:val="24"/>
          <w:szCs w:val="24"/>
        </w:rPr>
        <w:t>Phaseolus vulgaris</w:t>
      </w:r>
      <w:r w:rsidRPr="00DE1FDD">
        <w:rPr>
          <w:rFonts w:ascii="Times New Roman" w:hAnsi="Times New Roman" w:cs="Times New Roman"/>
          <w:sz w:val="24"/>
          <w:szCs w:val="24"/>
        </w:rPr>
        <w:t xml:space="preserve"> L.) is </w:t>
      </w:r>
      <w:r>
        <w:rPr>
          <w:rFonts w:ascii="Times New Roman" w:hAnsi="Times New Roman" w:cs="Times New Roman"/>
          <w:sz w:val="24"/>
          <w:szCs w:val="24"/>
        </w:rPr>
        <w:t>an important legume crop worldwide</w:t>
      </w:r>
      <w:r w:rsidRPr="00DE1F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E1FDD">
        <w:rPr>
          <w:rFonts w:ascii="Times New Roman" w:hAnsi="Times New Roman" w:cs="Times New Roman"/>
          <w:sz w:val="24"/>
          <w:szCs w:val="24"/>
        </w:rPr>
        <w:t xml:space="preserve">he International Centre for Tropical Agriculture (CIAT) </w:t>
      </w:r>
      <w:r>
        <w:rPr>
          <w:rFonts w:ascii="Times New Roman" w:hAnsi="Times New Roman" w:cs="Times New Roman"/>
          <w:sz w:val="24"/>
          <w:szCs w:val="24"/>
        </w:rPr>
        <w:t xml:space="preserve">and its national partners in Africa </w:t>
      </w:r>
      <w:r w:rsidRPr="00DE1FDD">
        <w:rPr>
          <w:rFonts w:ascii="Times New Roman" w:hAnsi="Times New Roman" w:cs="Times New Roman"/>
          <w:sz w:val="24"/>
          <w:szCs w:val="24"/>
        </w:rPr>
        <w:t>aim to overcome production constraints of common bean and address the</w:t>
      </w:r>
      <w:r>
        <w:rPr>
          <w:rFonts w:ascii="Times New Roman" w:hAnsi="Times New Roman" w:cs="Times New Roman"/>
          <w:sz w:val="24"/>
          <w:szCs w:val="24"/>
        </w:rPr>
        <w:t xml:space="preserve"> food,</w:t>
      </w:r>
      <w:r w:rsidRPr="00DE1FDD">
        <w:rPr>
          <w:rFonts w:ascii="Times New Roman" w:hAnsi="Times New Roman" w:cs="Times New Roman"/>
          <w:sz w:val="24"/>
          <w:szCs w:val="24"/>
        </w:rPr>
        <w:t xml:space="preserve"> nutrition needs and market demands through development of</w:t>
      </w:r>
      <w:r>
        <w:rPr>
          <w:rFonts w:ascii="Times New Roman" w:hAnsi="Times New Roman" w:cs="Times New Roman"/>
          <w:sz w:val="24"/>
          <w:szCs w:val="24"/>
        </w:rPr>
        <w:t xml:space="preserve"> multi-trait bean varieties.</w:t>
      </w:r>
      <w:r w:rsidRPr="00DE1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Breeding is guided by principles of market driven approaches to develop client demanded varieties</w:t>
      </w:r>
      <w:r w:rsidRPr="00DE1FDD">
        <w:rPr>
          <w:rFonts w:ascii="Times New Roman" w:hAnsi="Times New Roman" w:cs="Times New Roman"/>
          <w:sz w:val="24"/>
          <w:szCs w:val="24"/>
        </w:rPr>
        <w:t xml:space="preserve">. Germplasm accessions from especially two sister species, </w:t>
      </w:r>
      <w:r w:rsidRPr="00DE1FDD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DE1FDD">
        <w:rPr>
          <w:rFonts w:ascii="Times New Roman" w:hAnsi="Times New Roman" w:cs="Times New Roman"/>
          <w:i/>
          <w:sz w:val="24"/>
          <w:szCs w:val="24"/>
        </w:rPr>
        <w:t>coccineus</w:t>
      </w:r>
      <w:proofErr w:type="spellEnd"/>
      <w:r w:rsidRPr="00DE1F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1FDD">
        <w:rPr>
          <w:rFonts w:ascii="Times New Roman" w:hAnsi="Times New Roman" w:cs="Times New Roman"/>
          <w:sz w:val="24"/>
          <w:szCs w:val="24"/>
        </w:rPr>
        <w:t xml:space="preserve">and </w:t>
      </w:r>
      <w:r w:rsidRPr="00DE1FDD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DE1FDD">
        <w:rPr>
          <w:rFonts w:ascii="Times New Roman" w:hAnsi="Times New Roman" w:cs="Times New Roman"/>
          <w:i/>
          <w:sz w:val="24"/>
          <w:szCs w:val="24"/>
        </w:rPr>
        <w:t>acutifolius</w:t>
      </w:r>
      <w:proofErr w:type="spellEnd"/>
      <w:r w:rsidRPr="00DE1FDD">
        <w:rPr>
          <w:rFonts w:ascii="Times New Roman" w:hAnsi="Times New Roman" w:cs="Times New Roman"/>
          <w:sz w:val="24"/>
          <w:szCs w:val="24"/>
        </w:rPr>
        <w:t xml:space="preserve"> have been utilized as sources of resistance to major production constraints and interspecific lines deployed. 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1FDD">
        <w:rPr>
          <w:rFonts w:ascii="Times New Roman" w:hAnsi="Times New Roman" w:cs="Times New Roman"/>
          <w:sz w:val="24"/>
          <w:szCs w:val="24"/>
        </w:rPr>
        <w:t>lucidat</w:t>
      </w:r>
      <w:r>
        <w:rPr>
          <w:rFonts w:ascii="Times New Roman" w:hAnsi="Times New Roman" w:cs="Times New Roman"/>
          <w:sz w:val="24"/>
          <w:szCs w:val="24"/>
        </w:rPr>
        <w:t xml:space="preserve">ion of </w:t>
      </w:r>
      <w:r w:rsidRPr="00DE1FDD">
        <w:rPr>
          <w:rFonts w:ascii="Times New Roman" w:hAnsi="Times New Roman" w:cs="Times New Roman"/>
          <w:sz w:val="24"/>
          <w:szCs w:val="24"/>
        </w:rPr>
        <w:t>plant mechanisms governing pest and disease resistance, abiotic stress tolerance and grain nutritional quality</w:t>
      </w:r>
      <w:r>
        <w:rPr>
          <w:rFonts w:ascii="Times New Roman" w:hAnsi="Times New Roman" w:cs="Times New Roman"/>
          <w:sz w:val="24"/>
          <w:szCs w:val="24"/>
        </w:rPr>
        <w:t xml:space="preserve"> guides the selection methods used by the breeders.</w:t>
      </w:r>
      <w:r w:rsidRPr="00DE1FDD">
        <w:rPr>
          <w:rFonts w:ascii="Times New Roman" w:hAnsi="Times New Roman" w:cs="Times New Roman"/>
          <w:sz w:val="24"/>
          <w:szCs w:val="24"/>
        </w:rPr>
        <w:t xml:space="preserve"> Molecular markers are </w:t>
      </w:r>
      <w:r>
        <w:rPr>
          <w:rFonts w:ascii="Times New Roman" w:hAnsi="Times New Roman" w:cs="Times New Roman"/>
          <w:sz w:val="24"/>
          <w:szCs w:val="24"/>
        </w:rPr>
        <w:t xml:space="preserve">used to </w:t>
      </w:r>
      <w:r w:rsidRPr="00DE1FDD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DE1FDD">
        <w:rPr>
          <w:rFonts w:ascii="Times New Roman" w:hAnsi="Times New Roman" w:cs="Times New Roman"/>
          <w:sz w:val="24"/>
          <w:szCs w:val="24"/>
        </w:rPr>
        <w:t xml:space="preserve"> resistance to key diseases and insect pests</w:t>
      </w:r>
      <w:r>
        <w:rPr>
          <w:rFonts w:ascii="Times New Roman" w:hAnsi="Times New Roman" w:cs="Times New Roman"/>
          <w:sz w:val="24"/>
          <w:szCs w:val="24"/>
        </w:rPr>
        <w:t>. E</w:t>
      </w:r>
      <w:r w:rsidRPr="00DE1FDD">
        <w:rPr>
          <w:rFonts w:ascii="Times New Roman" w:hAnsi="Times New Roman" w:cs="Times New Roman"/>
          <w:sz w:val="24"/>
          <w:szCs w:val="24"/>
        </w:rPr>
        <w:t>fforts ha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DE1FDD">
        <w:rPr>
          <w:rFonts w:ascii="Times New Roman" w:hAnsi="Times New Roman" w:cs="Times New Roman"/>
          <w:sz w:val="24"/>
          <w:szCs w:val="24"/>
        </w:rPr>
        <w:t xml:space="preserve"> been made to utilize modern genomic tools to increase scale, efficiency, accuracy and speed of </w:t>
      </w:r>
      <w:r>
        <w:rPr>
          <w:rFonts w:ascii="Times New Roman" w:hAnsi="Times New Roman" w:cs="Times New Roman"/>
          <w:sz w:val="24"/>
          <w:szCs w:val="24"/>
        </w:rPr>
        <w:t xml:space="preserve">breeding. </w:t>
      </w:r>
      <w:r w:rsidRPr="00DE1FDD">
        <w:rPr>
          <w:rFonts w:ascii="Times New Roman" w:hAnsi="Times New Roman" w:cs="Times New Roman"/>
          <w:sz w:val="24"/>
          <w:szCs w:val="24"/>
        </w:rPr>
        <w:t xml:space="preserve"> Through gender responsive participatory variety selection, market demanded varieties have been released in several African countries. These new bean varieties are a key component of sustainable food systems in the tropics.</w:t>
      </w:r>
    </w:p>
    <w:sectPr w:rsidR="00D42904" w:rsidRPr="00DE1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04"/>
    <w:rsid w:val="00066BD8"/>
    <w:rsid w:val="003F6366"/>
    <w:rsid w:val="005237B4"/>
    <w:rsid w:val="00630022"/>
    <w:rsid w:val="008C5B7A"/>
    <w:rsid w:val="008E59F2"/>
    <w:rsid w:val="009977F8"/>
    <w:rsid w:val="00AF0AB7"/>
    <w:rsid w:val="00CE369D"/>
    <w:rsid w:val="00D42904"/>
    <w:rsid w:val="00DC41F8"/>
    <w:rsid w:val="00E1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CBC4"/>
  <w15:chartTrackingRefBased/>
  <w15:docId w15:val="{BB0ADDF8-48CE-4AF9-93A8-A15DC525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904"/>
    <w:pPr>
      <w:spacing w:after="0" w:line="240" w:lineRule="auto"/>
    </w:pPr>
    <w:rPr>
      <w:rFonts w:ascii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9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9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9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9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9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90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D42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Mukankusi, Clare Mugisha (Alliance Bioversity-CIAT)</dc:creator>
  <cp:keywords/>
  <dc:description/>
  <cp:lastModifiedBy>Mukankusi, Clare Mugisha (Alliance Bioversity-CIAT)</cp:lastModifiedBy>
  <cp:revision>5</cp:revision>
  <dcterms:created xsi:type="dcterms:W3CDTF">2025-09-10T05:28:00Z</dcterms:created>
  <dcterms:modified xsi:type="dcterms:W3CDTF">2025-09-10T05:31:00Z</dcterms:modified>
</cp:coreProperties>
</file>