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7EF" w:rsidRDefault="007307EF" w:rsidP="007307EF">
      <w:pPr>
        <w:spacing w:before="100" w:beforeAutospacing="1" w:after="100" w:afterAutospacing="1" w:line="360" w:lineRule="auto"/>
        <w:outlineLvl w:val="2"/>
        <w:rPr>
          <w:rFonts w:ascii="Times New Roman" w:eastAsia="Times New Roman" w:hAnsi="Times New Roman" w:cs="Times New Roman"/>
          <w:b/>
          <w:bCs/>
          <w:lang w:eastAsia="en-GB"/>
        </w:rPr>
      </w:pPr>
      <w:r w:rsidRPr="007307EF">
        <w:rPr>
          <w:rFonts w:ascii="Times New Roman" w:eastAsia="Times New Roman" w:hAnsi="Times New Roman" w:cs="Times New Roman"/>
          <w:b/>
          <w:bCs/>
          <w:sz w:val="27"/>
          <w:szCs w:val="27"/>
          <w:lang w:eastAsia="en-GB"/>
        </w:rPr>
        <w:t>Title</w:t>
      </w:r>
      <w:r>
        <w:rPr>
          <w:rFonts w:ascii="Times New Roman" w:eastAsia="Times New Roman" w:hAnsi="Times New Roman" w:cs="Times New Roman"/>
          <w:b/>
          <w:bCs/>
          <w:sz w:val="27"/>
          <w:szCs w:val="27"/>
          <w:lang w:eastAsia="en-GB"/>
        </w:rPr>
        <w:t xml:space="preserve">: </w:t>
      </w:r>
      <w:r w:rsidRPr="007307EF">
        <w:rPr>
          <w:rFonts w:ascii="Times New Roman" w:eastAsia="Times New Roman" w:hAnsi="Times New Roman" w:cs="Times New Roman"/>
          <w:b/>
          <w:bCs/>
          <w:lang w:eastAsia="en-GB"/>
        </w:rPr>
        <w:t>Nuclear Reprogramming by Engineered Pea Apyrase Drives Enhanced Growth and Phosphate Uptake</w:t>
      </w:r>
    </w:p>
    <w:p w:rsidR="007307EF" w:rsidRPr="008E16D2" w:rsidRDefault="007307EF" w:rsidP="007307EF">
      <w:pPr>
        <w:pStyle w:val="NormalWeb"/>
        <w:spacing w:line="360" w:lineRule="auto"/>
        <w:jc w:val="both"/>
        <w:rPr>
          <w:rStyle w:val="Strong"/>
        </w:rPr>
      </w:pPr>
      <w:proofErr w:type="spellStart"/>
      <w:r w:rsidRPr="008E16D2">
        <w:rPr>
          <w:rStyle w:val="Strong"/>
        </w:rPr>
        <w:t>Manas</w:t>
      </w:r>
      <w:proofErr w:type="spellEnd"/>
      <w:r w:rsidRPr="008E16D2">
        <w:rPr>
          <w:rStyle w:val="Strong"/>
        </w:rPr>
        <w:t xml:space="preserve"> K. Tripathy</w:t>
      </w:r>
      <w:r w:rsidRPr="008E16D2">
        <w:rPr>
          <w:rStyle w:val="Strong"/>
          <w:vertAlign w:val="superscript"/>
        </w:rPr>
        <w:t>1†</w:t>
      </w:r>
      <w:r w:rsidRPr="008E16D2">
        <w:rPr>
          <w:rStyle w:val="Strong"/>
        </w:rPr>
        <w:t>, Huan Wang</w:t>
      </w:r>
      <w:r w:rsidRPr="008E16D2">
        <w:rPr>
          <w:rStyle w:val="Strong"/>
          <w:vertAlign w:val="superscript"/>
        </w:rPr>
        <w:t>1</w:t>
      </w:r>
      <w:r w:rsidRPr="008E16D2">
        <w:rPr>
          <w:rStyle w:val="Strong"/>
        </w:rPr>
        <w:t>, Robert D. Slocum</w:t>
      </w:r>
      <w:r w:rsidRPr="008E16D2">
        <w:rPr>
          <w:rStyle w:val="Strong"/>
          <w:vertAlign w:val="superscript"/>
        </w:rPr>
        <w:t>2</w:t>
      </w:r>
      <w:r w:rsidRPr="008E16D2">
        <w:rPr>
          <w:rStyle w:val="Strong"/>
        </w:rPr>
        <w:t>, Han-Wei Jiang</w:t>
      </w:r>
      <w:r w:rsidRPr="008E16D2">
        <w:rPr>
          <w:rStyle w:val="Strong"/>
          <w:vertAlign w:val="superscript"/>
        </w:rPr>
        <w:t>1</w:t>
      </w:r>
      <w:r w:rsidRPr="008E16D2">
        <w:rPr>
          <w:rStyle w:val="Strong"/>
        </w:rPr>
        <w:t>, Ji-</w:t>
      </w:r>
      <w:proofErr w:type="spellStart"/>
      <w:r w:rsidRPr="008E16D2">
        <w:rPr>
          <w:rStyle w:val="Strong"/>
        </w:rPr>
        <w:t>Chul</w:t>
      </w:r>
      <w:proofErr w:type="spellEnd"/>
      <w:r w:rsidRPr="008E16D2">
        <w:rPr>
          <w:rStyle w:val="Strong"/>
        </w:rPr>
        <w:t xml:space="preserve"> Nam</w:t>
      </w:r>
      <w:r w:rsidRPr="008E16D2">
        <w:rPr>
          <w:rStyle w:val="Strong"/>
          <w:vertAlign w:val="superscript"/>
        </w:rPr>
        <w:t>1</w:t>
      </w:r>
      <w:r w:rsidRPr="008E16D2">
        <w:rPr>
          <w:rStyle w:val="Strong"/>
        </w:rPr>
        <w:t>, Tanya Sabharwal</w:t>
      </w:r>
      <w:r w:rsidRPr="008E16D2">
        <w:rPr>
          <w:rStyle w:val="Strong"/>
          <w:vertAlign w:val="superscript"/>
        </w:rPr>
        <w:t>1</w:t>
      </w:r>
      <w:r w:rsidRPr="008E16D2">
        <w:rPr>
          <w:rStyle w:val="Strong"/>
        </w:rPr>
        <w:t xml:space="preserve">, </w:t>
      </w:r>
      <w:proofErr w:type="spellStart"/>
      <w:r w:rsidRPr="008E16D2">
        <w:rPr>
          <w:rStyle w:val="Strong"/>
        </w:rPr>
        <w:t>Roopadarshini</w:t>
      </w:r>
      <w:proofErr w:type="spellEnd"/>
      <w:r w:rsidRPr="008E16D2">
        <w:rPr>
          <w:rStyle w:val="Strong"/>
        </w:rPr>
        <w:t xml:space="preserve"> Veerappa</w:t>
      </w:r>
      <w:r w:rsidRPr="008E16D2">
        <w:rPr>
          <w:rStyle w:val="Strong"/>
          <w:vertAlign w:val="superscript"/>
        </w:rPr>
        <w:t>1</w:t>
      </w:r>
      <w:r w:rsidRPr="008E16D2">
        <w:rPr>
          <w:rStyle w:val="Strong"/>
        </w:rPr>
        <w:t xml:space="preserve">, Katherine A. Brown </w:t>
      </w:r>
      <w:r w:rsidRPr="008E16D2">
        <w:rPr>
          <w:rStyle w:val="Strong"/>
          <w:vertAlign w:val="superscript"/>
        </w:rPr>
        <w:t>3,4</w:t>
      </w:r>
      <w:r w:rsidRPr="008E16D2">
        <w:rPr>
          <w:rStyle w:val="Strong"/>
        </w:rPr>
        <w:t xml:space="preserve">, </w:t>
      </w:r>
      <w:proofErr w:type="spellStart"/>
      <w:r w:rsidRPr="008E16D2">
        <w:rPr>
          <w:rStyle w:val="Strong"/>
        </w:rPr>
        <w:t>Xingbo</w:t>
      </w:r>
      <w:proofErr w:type="spellEnd"/>
      <w:r w:rsidRPr="008E16D2">
        <w:rPr>
          <w:rStyle w:val="Strong"/>
        </w:rPr>
        <w:t xml:space="preserve"> Cai</w:t>
      </w:r>
      <w:r w:rsidRPr="008E16D2">
        <w:rPr>
          <w:rStyle w:val="Strong"/>
          <w:vertAlign w:val="superscript"/>
        </w:rPr>
        <w:t>1</w:t>
      </w:r>
      <w:r w:rsidRPr="008E16D2">
        <w:rPr>
          <w:rStyle w:val="Strong"/>
        </w:rPr>
        <w:t>, Peter Allen Faull</w:t>
      </w:r>
      <w:r w:rsidRPr="008E16D2">
        <w:rPr>
          <w:rStyle w:val="Strong"/>
          <w:vertAlign w:val="superscript"/>
        </w:rPr>
        <w:t>1</w:t>
      </w:r>
      <w:r w:rsidRPr="008E16D2">
        <w:rPr>
          <w:rStyle w:val="Strong"/>
        </w:rPr>
        <w:t>, Greg Clark</w:t>
      </w:r>
      <w:r w:rsidRPr="008E16D2">
        <w:rPr>
          <w:rStyle w:val="Strong"/>
          <w:vertAlign w:val="superscript"/>
        </w:rPr>
        <w:t>1</w:t>
      </w:r>
      <w:r w:rsidRPr="008E16D2">
        <w:rPr>
          <w:rStyle w:val="Strong"/>
        </w:rPr>
        <w:t xml:space="preserve"> and Stanley J. Roux</w:t>
      </w:r>
      <w:r w:rsidRPr="008E16D2">
        <w:rPr>
          <w:rStyle w:val="Strong"/>
          <w:vertAlign w:val="superscript"/>
        </w:rPr>
        <w:t>1</w:t>
      </w:r>
    </w:p>
    <w:p w:rsidR="007307EF" w:rsidRPr="008E16D2" w:rsidRDefault="007307EF" w:rsidP="007307EF">
      <w:pPr>
        <w:pStyle w:val="NormalWeb"/>
        <w:spacing w:line="276" w:lineRule="auto"/>
        <w:jc w:val="both"/>
        <w:rPr>
          <w:rStyle w:val="Strong"/>
          <w:b w:val="0"/>
          <w:bCs w:val="0"/>
        </w:rPr>
      </w:pPr>
      <w:r w:rsidRPr="008E16D2">
        <w:rPr>
          <w:rStyle w:val="Strong"/>
          <w:b w:val="0"/>
          <w:bCs w:val="0"/>
          <w:vertAlign w:val="superscript"/>
        </w:rPr>
        <w:t>1</w:t>
      </w:r>
      <w:r w:rsidRPr="008E16D2">
        <w:rPr>
          <w:rStyle w:val="Strong"/>
          <w:b w:val="0"/>
          <w:bCs w:val="0"/>
        </w:rPr>
        <w:t xml:space="preserve">Department of Molecular Biosciences, University of Texas at Austin, Austin, TX, United States, </w:t>
      </w:r>
      <w:r w:rsidRPr="008E16D2">
        <w:rPr>
          <w:rStyle w:val="Strong"/>
          <w:b w:val="0"/>
          <w:bCs w:val="0"/>
          <w:vertAlign w:val="superscript"/>
        </w:rPr>
        <w:t>2</w:t>
      </w:r>
      <w:r w:rsidRPr="008E16D2">
        <w:rPr>
          <w:rStyle w:val="Strong"/>
          <w:b w:val="0"/>
          <w:bCs w:val="0"/>
        </w:rPr>
        <w:t xml:space="preserve">Department of Biological Sciences, Goucher College, Towson, MD, United States, </w:t>
      </w:r>
      <w:r w:rsidRPr="008E16D2">
        <w:rPr>
          <w:rStyle w:val="Strong"/>
          <w:b w:val="0"/>
          <w:bCs w:val="0"/>
          <w:vertAlign w:val="superscript"/>
        </w:rPr>
        <w:t>3</w:t>
      </w:r>
      <w:r w:rsidRPr="008E16D2">
        <w:rPr>
          <w:rStyle w:val="Strong"/>
          <w:b w:val="0"/>
          <w:bCs w:val="0"/>
        </w:rPr>
        <w:t xml:space="preserve">The Oden Institute for Computational Engineering and Sciences, University of Texas at Austin, Austin, TX, United States, </w:t>
      </w:r>
      <w:r w:rsidRPr="008E16D2">
        <w:rPr>
          <w:rStyle w:val="Strong"/>
          <w:b w:val="0"/>
          <w:bCs w:val="0"/>
          <w:vertAlign w:val="superscript"/>
        </w:rPr>
        <w:t>4</w:t>
      </w:r>
      <w:r w:rsidRPr="008E16D2">
        <w:rPr>
          <w:rStyle w:val="Strong"/>
          <w:b w:val="0"/>
          <w:bCs w:val="0"/>
        </w:rPr>
        <w:t>Cavendish Laboratory, University of Cambridge, Cambridge, United Kingdom</w:t>
      </w:r>
    </w:p>
    <w:p w:rsidR="007307EF" w:rsidRPr="007307EF" w:rsidRDefault="007307EF" w:rsidP="007307EF">
      <w:pPr>
        <w:pStyle w:val="NormalWeb"/>
        <w:spacing w:line="276" w:lineRule="auto"/>
        <w:jc w:val="both"/>
        <w:rPr>
          <w:b/>
          <w:bCs/>
          <w:sz w:val="27"/>
          <w:szCs w:val="27"/>
        </w:rPr>
      </w:pPr>
      <w:r w:rsidRPr="008E16D2">
        <w:rPr>
          <w:rStyle w:val="Strong"/>
          <w:b w:val="0"/>
          <w:bCs w:val="0"/>
        </w:rPr>
        <w:t xml:space="preserve">† Present address: </w:t>
      </w:r>
      <w:r>
        <w:rPr>
          <w:rStyle w:val="Strong"/>
          <w:b w:val="0"/>
          <w:bCs w:val="0"/>
        </w:rPr>
        <w:t xml:space="preserve">P. G </w:t>
      </w:r>
      <w:r w:rsidRPr="008E16D2">
        <w:rPr>
          <w:rStyle w:val="Strong"/>
          <w:b w:val="0"/>
          <w:bCs w:val="0"/>
        </w:rPr>
        <w:t xml:space="preserve">Department of Botany, </w:t>
      </w:r>
      <w:r>
        <w:rPr>
          <w:rStyle w:val="Strong"/>
          <w:b w:val="0"/>
          <w:bCs w:val="0"/>
        </w:rPr>
        <w:t>Dhenkanal Autonomous College</w:t>
      </w:r>
      <w:r w:rsidRPr="008E16D2">
        <w:rPr>
          <w:rStyle w:val="Strong"/>
          <w:b w:val="0"/>
          <w:bCs w:val="0"/>
        </w:rPr>
        <w:t xml:space="preserve">, </w:t>
      </w:r>
      <w:r>
        <w:rPr>
          <w:rStyle w:val="Strong"/>
          <w:b w:val="0"/>
          <w:bCs w:val="0"/>
        </w:rPr>
        <w:t xml:space="preserve">Dhenkanal, </w:t>
      </w:r>
      <w:r w:rsidRPr="008E16D2">
        <w:rPr>
          <w:rStyle w:val="Strong"/>
          <w:b w:val="0"/>
          <w:bCs w:val="0"/>
        </w:rPr>
        <w:t xml:space="preserve">Odisha, </w:t>
      </w:r>
      <w:r>
        <w:rPr>
          <w:rStyle w:val="Strong"/>
          <w:b w:val="0"/>
          <w:bCs w:val="0"/>
        </w:rPr>
        <w:t xml:space="preserve">India </w:t>
      </w:r>
      <w:r w:rsidRPr="008E16D2">
        <w:rPr>
          <w:rStyle w:val="Strong"/>
          <w:b w:val="0"/>
          <w:bCs w:val="0"/>
        </w:rPr>
        <w:t xml:space="preserve">Pin Code is </w:t>
      </w:r>
      <w:r w:rsidRPr="007307EF">
        <w:rPr>
          <w:rStyle w:val="Strong"/>
          <w:b w:val="0"/>
          <w:bCs w:val="0"/>
        </w:rPr>
        <w:t>759001</w:t>
      </w:r>
    </w:p>
    <w:p w:rsidR="007307EF" w:rsidRPr="007307EF" w:rsidRDefault="007307EF" w:rsidP="007307EF">
      <w:pPr>
        <w:spacing w:before="100" w:beforeAutospacing="1" w:after="100" w:afterAutospacing="1" w:line="360" w:lineRule="auto"/>
        <w:outlineLvl w:val="2"/>
        <w:rPr>
          <w:rFonts w:ascii="Times New Roman" w:eastAsia="Times New Roman" w:hAnsi="Times New Roman" w:cs="Times New Roman"/>
          <w:b/>
          <w:bCs/>
          <w:sz w:val="27"/>
          <w:szCs w:val="27"/>
          <w:lang w:eastAsia="en-GB"/>
        </w:rPr>
      </w:pPr>
      <w:r w:rsidRPr="007307EF">
        <w:rPr>
          <w:rFonts w:ascii="Times New Roman" w:eastAsia="Times New Roman" w:hAnsi="Times New Roman" w:cs="Times New Roman"/>
          <w:b/>
          <w:bCs/>
          <w:sz w:val="27"/>
          <w:szCs w:val="27"/>
          <w:lang w:eastAsia="en-GB"/>
        </w:rPr>
        <w:t>Abstract</w:t>
      </w:r>
    </w:p>
    <w:p w:rsidR="007307EF" w:rsidRDefault="007307EF" w:rsidP="007307EF">
      <w:pPr>
        <w:spacing w:before="100" w:beforeAutospacing="1" w:after="100" w:afterAutospacing="1" w:line="360" w:lineRule="auto"/>
        <w:jc w:val="both"/>
        <w:rPr>
          <w:rFonts w:ascii="Times New Roman" w:eastAsia="Times New Roman" w:hAnsi="Times New Roman" w:cs="Times New Roman"/>
          <w:lang w:eastAsia="en-GB"/>
        </w:rPr>
      </w:pPr>
      <w:r w:rsidRPr="007307EF">
        <w:rPr>
          <w:rFonts w:ascii="Times New Roman" w:eastAsia="Times New Roman" w:hAnsi="Times New Roman" w:cs="Times New Roman"/>
          <w:lang w:eastAsia="en-GB"/>
        </w:rPr>
        <w:t>Apyrases (</w:t>
      </w:r>
      <w:proofErr w:type="spellStart"/>
      <w:r w:rsidRPr="007307EF">
        <w:rPr>
          <w:rFonts w:ascii="Times New Roman" w:eastAsia="Times New Roman" w:hAnsi="Times New Roman" w:cs="Times New Roman"/>
          <w:lang w:eastAsia="en-GB"/>
        </w:rPr>
        <w:t>NTPDases</w:t>
      </w:r>
      <w:proofErr w:type="spellEnd"/>
      <w:r w:rsidRPr="007307EF">
        <w:rPr>
          <w:rFonts w:ascii="Times New Roman" w:eastAsia="Times New Roman" w:hAnsi="Times New Roman" w:cs="Times New Roman"/>
          <w:lang w:eastAsia="en-GB"/>
        </w:rPr>
        <w:t xml:space="preserve">) are conserved regulators of growth and development across eukaryotes, functioning in multiple cellular compartments. Earlier work showed that ectopic expression of </w:t>
      </w:r>
      <w:r w:rsidRPr="007307EF">
        <w:rPr>
          <w:rFonts w:ascii="Times New Roman" w:eastAsia="Times New Roman" w:hAnsi="Times New Roman" w:cs="Times New Roman"/>
          <w:i/>
          <w:iCs/>
          <w:lang w:eastAsia="en-GB"/>
        </w:rPr>
        <w:t>psNTP9</w:t>
      </w:r>
      <w:r w:rsidRPr="007307EF">
        <w:rPr>
          <w:rFonts w:ascii="Times New Roman" w:eastAsia="Times New Roman" w:hAnsi="Times New Roman" w:cs="Times New Roman"/>
          <w:lang w:eastAsia="en-GB"/>
        </w:rPr>
        <w:t xml:space="preserve"> (PS), a chromatin-associated apyrase from pea (</w:t>
      </w:r>
      <w:r w:rsidRPr="007307EF">
        <w:rPr>
          <w:rFonts w:ascii="Times New Roman" w:eastAsia="Times New Roman" w:hAnsi="Times New Roman" w:cs="Times New Roman"/>
          <w:i/>
          <w:iCs/>
          <w:lang w:eastAsia="en-GB"/>
        </w:rPr>
        <w:t>Pisum sativum</w:t>
      </w:r>
      <w:r w:rsidRPr="007307EF">
        <w:rPr>
          <w:rFonts w:ascii="Times New Roman" w:eastAsia="Times New Roman" w:hAnsi="Times New Roman" w:cs="Times New Roman"/>
          <w:lang w:eastAsia="en-GB"/>
        </w:rPr>
        <w:t xml:space="preserve">), improves phosphate (Pi) uptake and promotes growth in yeast and </w:t>
      </w:r>
      <w:r w:rsidRPr="007307EF">
        <w:rPr>
          <w:rFonts w:ascii="Times New Roman" w:eastAsia="Times New Roman" w:hAnsi="Times New Roman" w:cs="Times New Roman"/>
          <w:i/>
          <w:iCs/>
          <w:lang w:eastAsia="en-GB"/>
        </w:rPr>
        <w:t>Arabidopsis thaliana</w:t>
      </w:r>
      <w:r w:rsidRPr="007307EF">
        <w:rPr>
          <w:rFonts w:ascii="Times New Roman" w:eastAsia="Times New Roman" w:hAnsi="Times New Roman" w:cs="Times New Roman"/>
          <w:lang w:eastAsia="en-GB"/>
        </w:rPr>
        <w:t xml:space="preserve">. Here, we generated a double-mutant variant of PS (DM), carrying two targeted substitutions (S208L and P216R) within its predicted DNA-binding domain, to examine structure–function relationships underlying nuclear </w:t>
      </w:r>
      <w:proofErr w:type="spellStart"/>
      <w:r w:rsidRPr="007307EF">
        <w:rPr>
          <w:rFonts w:ascii="Times New Roman" w:eastAsia="Times New Roman" w:hAnsi="Times New Roman" w:cs="Times New Roman"/>
          <w:lang w:eastAsia="en-GB"/>
        </w:rPr>
        <w:t>signaling</w:t>
      </w:r>
      <w:proofErr w:type="spellEnd"/>
      <w:r w:rsidRPr="007307EF">
        <w:rPr>
          <w:rFonts w:ascii="Times New Roman" w:eastAsia="Times New Roman" w:hAnsi="Times New Roman" w:cs="Times New Roman"/>
          <w:lang w:eastAsia="en-GB"/>
        </w:rPr>
        <w:t xml:space="preserve">. Ectopic expression of DM resulted in even greater stimulation of yeast and </w:t>
      </w:r>
      <w:r w:rsidRPr="007307EF">
        <w:rPr>
          <w:rFonts w:ascii="Times New Roman" w:eastAsia="Times New Roman" w:hAnsi="Times New Roman" w:cs="Times New Roman"/>
          <w:i/>
          <w:iCs/>
          <w:lang w:eastAsia="en-GB"/>
        </w:rPr>
        <w:t>Arabidopsis</w:t>
      </w:r>
      <w:r w:rsidRPr="007307EF">
        <w:rPr>
          <w:rFonts w:ascii="Times New Roman" w:eastAsia="Times New Roman" w:hAnsi="Times New Roman" w:cs="Times New Roman"/>
          <w:lang w:eastAsia="en-GB"/>
        </w:rPr>
        <w:t xml:space="preserve"> growth, Pi accumulation, and seed yield compared with wild-type PS. Both PS and DM localized to the nucleus and co-purified with chromatin-associated proteins, suggesting direct regulatory interactions. RNA-</w:t>
      </w:r>
      <w:proofErr w:type="spellStart"/>
      <w:r w:rsidRPr="007307EF">
        <w:rPr>
          <w:rFonts w:ascii="Times New Roman" w:eastAsia="Times New Roman" w:hAnsi="Times New Roman" w:cs="Times New Roman"/>
          <w:lang w:eastAsia="en-GB"/>
        </w:rPr>
        <w:t>seq</w:t>
      </w:r>
      <w:proofErr w:type="spellEnd"/>
      <w:r w:rsidRPr="007307EF">
        <w:rPr>
          <w:rFonts w:ascii="Times New Roman" w:eastAsia="Times New Roman" w:hAnsi="Times New Roman" w:cs="Times New Roman"/>
          <w:lang w:eastAsia="en-GB"/>
        </w:rPr>
        <w:t xml:space="preserve"> revealed that PS and DM activate partially overlapping but distinct transcriptional programs enriched for pathways linked to growth and Pi homeostasis. </w:t>
      </w:r>
      <w:proofErr w:type="spellStart"/>
      <w:r w:rsidRPr="007307EF">
        <w:rPr>
          <w:rFonts w:ascii="Times New Roman" w:eastAsia="Times New Roman" w:hAnsi="Times New Roman" w:cs="Times New Roman"/>
          <w:lang w:eastAsia="en-GB"/>
        </w:rPr>
        <w:t>ChIP-seq</w:t>
      </w:r>
      <w:proofErr w:type="spellEnd"/>
      <w:r w:rsidRPr="007307EF">
        <w:rPr>
          <w:rFonts w:ascii="Times New Roman" w:eastAsia="Times New Roman" w:hAnsi="Times New Roman" w:cs="Times New Roman"/>
          <w:lang w:eastAsia="en-GB"/>
        </w:rPr>
        <w:t xml:space="preserve"> demonstrated that the two proteins occupy different genomic regions, including promoters of differentially expressed genes, indicating altered DNA-binding specificity in the mutant. Collectively, these findings demonstrate that nuclear interactions of PS and its engineered variant DM reprogram gene expression to enhance growth and nutrient acquisition in both yeast and plants.</w:t>
      </w:r>
    </w:p>
    <w:p w:rsidR="007307EF" w:rsidRPr="008E16D2" w:rsidRDefault="007307EF" w:rsidP="007307EF">
      <w:pPr>
        <w:rPr>
          <w:rFonts w:ascii="Times New Roman" w:hAnsi="Times New Roman" w:cs="Times New Roman"/>
        </w:rPr>
      </w:pPr>
      <w:r w:rsidRPr="008E16D2">
        <w:rPr>
          <w:rFonts w:ascii="Times New Roman" w:hAnsi="Times New Roman" w:cs="Times New Roman"/>
        </w:rPr>
        <w:t>KEYWORDS</w:t>
      </w:r>
    </w:p>
    <w:p w:rsidR="007307EF" w:rsidRPr="007307EF" w:rsidRDefault="007307EF" w:rsidP="007307EF">
      <w:pPr>
        <w:rPr>
          <w:rFonts w:ascii="Times New Roman" w:hAnsi="Times New Roman" w:cs="Times New Roman"/>
        </w:rPr>
      </w:pPr>
      <w:r w:rsidRPr="008E16D2">
        <w:rPr>
          <w:rFonts w:ascii="Times New Roman" w:hAnsi="Times New Roman" w:cs="Times New Roman"/>
        </w:rPr>
        <w:t>apyrase, calmodulin, DNA-binding, phosphate, point mutation, seed yield</w:t>
      </w:r>
    </w:p>
    <w:p w:rsidR="00E82D36" w:rsidRDefault="00E82D36" w:rsidP="007307EF">
      <w:pPr>
        <w:spacing w:line="360" w:lineRule="auto"/>
        <w:jc w:val="both"/>
      </w:pPr>
    </w:p>
    <w:sectPr w:rsidR="00E82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EF"/>
    <w:rsid w:val="007307EF"/>
    <w:rsid w:val="00E82D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1E6DDF8"/>
  <w15:chartTrackingRefBased/>
  <w15:docId w15:val="{E60E7A08-95B4-EC45-9D74-DA637409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07E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7E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307EF"/>
    <w:rPr>
      <w:b/>
      <w:bCs/>
    </w:rPr>
  </w:style>
  <w:style w:type="paragraph" w:styleId="NormalWeb">
    <w:name w:val="Normal (Web)"/>
    <w:basedOn w:val="Normal"/>
    <w:uiPriority w:val="99"/>
    <w:unhideWhenUsed/>
    <w:rsid w:val="007307EF"/>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30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6065">
      <w:bodyDiv w:val="1"/>
      <w:marLeft w:val="0"/>
      <w:marRight w:val="0"/>
      <w:marTop w:val="0"/>
      <w:marBottom w:val="0"/>
      <w:divBdr>
        <w:top w:val="none" w:sz="0" w:space="0" w:color="auto"/>
        <w:left w:val="none" w:sz="0" w:space="0" w:color="auto"/>
        <w:bottom w:val="none" w:sz="0" w:space="0" w:color="auto"/>
        <w:right w:val="none" w:sz="0" w:space="0" w:color="auto"/>
      </w:divBdr>
    </w:div>
    <w:div w:id="178534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Tripathy</dc:creator>
  <cp:keywords/>
  <dc:description/>
  <cp:lastModifiedBy>Manas Tripathy</cp:lastModifiedBy>
  <cp:revision>1</cp:revision>
  <dcterms:created xsi:type="dcterms:W3CDTF">2025-12-11T05:11:00Z</dcterms:created>
  <dcterms:modified xsi:type="dcterms:W3CDTF">2025-12-11T05:17:00Z</dcterms:modified>
</cp:coreProperties>
</file>